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proofErr w:type="gramEnd"/>
      <w:r>
        <w:rPr>
          <w:spacing w:val="-5"/>
        </w:rPr>
        <w:t xml:space="preserve"> </w:t>
      </w:r>
      <w:r w:rsidR="00E76629">
        <w:t>16</w:t>
      </w:r>
      <w:r w:rsidR="00EF176B">
        <w:t>.10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</w:t>
      </w:r>
      <w:proofErr w:type="spellEnd"/>
      <w:r>
        <w:t>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proofErr w:type="spellStart"/>
      <w:r w:rsidR="001F34D6">
        <w:t>Ю.А.Горьковенко</w:t>
      </w:r>
      <w:proofErr w:type="spellEnd"/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п.ф</w:t>
            </w:r>
            <w:proofErr w:type="spellEnd"/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Биточки, котлеты куриные из </w:t>
            </w:r>
            <w:proofErr w:type="spellStart"/>
            <w:r>
              <w:rPr>
                <w:sz w:val="20"/>
              </w:rPr>
              <w:t>п.ф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E76629">
        <w:t>16.10.</w:t>
      </w:r>
      <w:bookmarkStart w:id="0" w:name="_GoBack"/>
      <w:bookmarkEnd w:id="0"/>
      <w:r>
        <w:t>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МКОУ</w:t>
      </w:r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  <w:rsid w:val="00E76629"/>
    <w:rsid w:val="00E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336EE-7AC3-42A4-815F-30A860F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9</cp:revision>
  <dcterms:created xsi:type="dcterms:W3CDTF">2024-04-10T16:28:00Z</dcterms:created>
  <dcterms:modified xsi:type="dcterms:W3CDTF">2024-10-10T06:17:00Z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